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D" w:rsidRPr="002312BB" w:rsidRDefault="00B7659D" w:rsidP="00B7659D">
      <w:pPr>
        <w:pStyle w:val="Default"/>
        <w:jc w:val="center"/>
        <w:rPr>
          <w:rFonts w:ascii="Times New Roman" w:hAnsi="Times New Roman" w:cs="Times New Roman"/>
          <w:b/>
          <w:bCs/>
          <w:sz w:val="28"/>
          <w:szCs w:val="28"/>
        </w:rPr>
      </w:pPr>
      <w:r w:rsidRPr="002312BB">
        <w:rPr>
          <w:rFonts w:ascii="Times New Roman" w:hAnsi="Times New Roman" w:cs="Times New Roman"/>
          <w:b/>
          <w:bCs/>
          <w:sz w:val="28"/>
          <w:szCs w:val="28"/>
        </w:rPr>
        <w:t>L’ETUDE DU COMPORTEMENT TRIBO-ELECTRIQUE DU COUPLE GLISSANT  LAITON-ACIER</w:t>
      </w:r>
    </w:p>
    <w:p w:rsidR="00B7659D" w:rsidRPr="00524451" w:rsidRDefault="00B7659D" w:rsidP="00B7659D">
      <w:pPr>
        <w:jc w:val="both"/>
        <w:rPr>
          <w:sz w:val="22"/>
          <w:szCs w:val="22"/>
        </w:rPr>
      </w:pPr>
    </w:p>
    <w:p w:rsidR="00B7659D" w:rsidRPr="00524451" w:rsidRDefault="00B7659D" w:rsidP="00B7659D">
      <w:pPr>
        <w:jc w:val="both"/>
        <w:rPr>
          <w:sz w:val="22"/>
          <w:szCs w:val="22"/>
        </w:rPr>
      </w:pPr>
    </w:p>
    <w:p w:rsidR="00BE789A" w:rsidRPr="00BE789A" w:rsidRDefault="00BE789A" w:rsidP="00BE789A">
      <w:pPr>
        <w:jc w:val="center"/>
        <w:rPr>
          <w:b/>
          <w:bCs/>
          <w:sz w:val="22"/>
          <w:szCs w:val="22"/>
        </w:rPr>
      </w:pPr>
      <w:r w:rsidRPr="00BE789A">
        <w:rPr>
          <w:b/>
          <w:bCs/>
          <w:sz w:val="22"/>
          <w:szCs w:val="22"/>
        </w:rPr>
        <w:t>C. Boubechou</w:t>
      </w:r>
      <w:r>
        <w:rPr>
          <w:b/>
          <w:bCs/>
          <w:sz w:val="22"/>
          <w:szCs w:val="22"/>
        </w:rPr>
        <w:t>1</w:t>
      </w:r>
      <w:r w:rsidRPr="00BE789A">
        <w:rPr>
          <w:b/>
          <w:bCs/>
          <w:sz w:val="22"/>
          <w:szCs w:val="22"/>
          <w:vertAlign w:val="superscript"/>
        </w:rPr>
        <w:t>1</w:t>
      </w:r>
      <w:r w:rsidRPr="00BE789A">
        <w:rPr>
          <w:b/>
          <w:bCs/>
          <w:sz w:val="22"/>
          <w:szCs w:val="22"/>
        </w:rPr>
        <w:t> ; A. Bouchoucha</w:t>
      </w:r>
      <w:r>
        <w:rPr>
          <w:b/>
          <w:bCs/>
          <w:sz w:val="22"/>
          <w:szCs w:val="22"/>
        </w:rPr>
        <w:t>2</w:t>
      </w:r>
      <w:r w:rsidRPr="00BE789A">
        <w:rPr>
          <w:b/>
          <w:bCs/>
          <w:sz w:val="22"/>
          <w:szCs w:val="22"/>
          <w:vertAlign w:val="superscript"/>
        </w:rPr>
        <w:t>2</w:t>
      </w:r>
      <w:r w:rsidRPr="00BE789A">
        <w:rPr>
          <w:b/>
          <w:bCs/>
          <w:sz w:val="22"/>
          <w:szCs w:val="22"/>
        </w:rPr>
        <w:t> ;  H. Zaidi</w:t>
      </w:r>
      <w:r>
        <w:rPr>
          <w:b/>
          <w:bCs/>
          <w:sz w:val="22"/>
          <w:szCs w:val="22"/>
        </w:rPr>
        <w:t>3</w:t>
      </w:r>
      <w:r w:rsidRPr="00BE789A">
        <w:rPr>
          <w:b/>
          <w:bCs/>
          <w:sz w:val="22"/>
          <w:szCs w:val="22"/>
          <w:vertAlign w:val="superscript"/>
        </w:rPr>
        <w:t>3</w:t>
      </w:r>
    </w:p>
    <w:p w:rsidR="00B7659D" w:rsidRPr="007D3ACC" w:rsidRDefault="00B7659D" w:rsidP="00B7659D">
      <w:pPr>
        <w:jc w:val="center"/>
        <w:rPr>
          <w:b/>
          <w:iCs/>
          <w:sz w:val="22"/>
          <w:szCs w:val="22"/>
        </w:rPr>
      </w:pPr>
    </w:p>
    <w:p w:rsidR="00B7659D" w:rsidRPr="00524451" w:rsidRDefault="00B7659D" w:rsidP="00B7659D">
      <w:pPr>
        <w:jc w:val="both"/>
        <w:rPr>
          <w:sz w:val="22"/>
          <w:szCs w:val="22"/>
        </w:rPr>
      </w:pPr>
    </w:p>
    <w:p w:rsidR="00BE789A" w:rsidRPr="00BE789A" w:rsidRDefault="00B7659D" w:rsidP="00BE789A">
      <w:pPr>
        <w:jc w:val="both"/>
        <w:rPr>
          <w:i/>
          <w:sz w:val="22"/>
          <w:szCs w:val="22"/>
        </w:rPr>
      </w:pPr>
      <w:r w:rsidRPr="00BE789A">
        <w:rPr>
          <w:i/>
          <w:sz w:val="22"/>
          <w:szCs w:val="22"/>
        </w:rPr>
        <w:t xml:space="preserve">1. </w:t>
      </w:r>
      <w:r w:rsidR="00BE789A" w:rsidRPr="00BE789A">
        <w:rPr>
          <w:rStyle w:val="Lienhypertexte"/>
          <w:i/>
          <w:color w:val="000000"/>
          <w:sz w:val="22"/>
          <w:szCs w:val="22"/>
          <w:u w:val="none"/>
        </w:rPr>
        <w:t>Faculté de Technologie, Département de Génie Mécanique, Université 20 Août 1955, Skikda 21000, Algérie.</w:t>
      </w:r>
      <w:r w:rsidR="00BE789A" w:rsidRPr="00BE789A">
        <w:rPr>
          <w:rStyle w:val="Lienhypertexte"/>
          <w:i/>
          <w:color w:val="000000"/>
          <w:sz w:val="22"/>
          <w:szCs w:val="22"/>
          <w:u w:val="none"/>
        </w:rPr>
        <w:br/>
      </w:r>
      <w:r w:rsidR="00BE789A" w:rsidRPr="00BE789A">
        <w:rPr>
          <w:i/>
          <w:sz w:val="22"/>
          <w:szCs w:val="22"/>
        </w:rPr>
        <w:t>2.Laboratoire de Mécanique, Faculté des Sciences de la technologie, Département de G</w:t>
      </w:r>
      <w:r w:rsidR="008023B0">
        <w:rPr>
          <w:i/>
          <w:sz w:val="22"/>
          <w:szCs w:val="22"/>
        </w:rPr>
        <w:t>énie Mécanique, Université des F</w:t>
      </w:r>
      <w:r w:rsidR="00BE789A" w:rsidRPr="00BE789A">
        <w:rPr>
          <w:i/>
          <w:sz w:val="22"/>
          <w:szCs w:val="22"/>
        </w:rPr>
        <w:t xml:space="preserve">rères </w:t>
      </w:r>
      <w:proofErr w:type="spellStart"/>
      <w:r w:rsidR="00BE789A" w:rsidRPr="00BE789A">
        <w:rPr>
          <w:i/>
          <w:sz w:val="22"/>
          <w:szCs w:val="22"/>
        </w:rPr>
        <w:t>Mentouri</w:t>
      </w:r>
      <w:proofErr w:type="spellEnd"/>
      <w:r w:rsidR="00BE789A" w:rsidRPr="00BE789A">
        <w:rPr>
          <w:i/>
          <w:sz w:val="22"/>
          <w:szCs w:val="22"/>
        </w:rPr>
        <w:t>, Constantine 25000, Algérie.</w:t>
      </w:r>
      <w:r w:rsidR="00BE789A" w:rsidRPr="00BE789A">
        <w:rPr>
          <w:i/>
          <w:sz w:val="22"/>
          <w:szCs w:val="22"/>
        </w:rPr>
        <w:br/>
        <w:t xml:space="preserve">3.Laboratoire LMS (UMR-6610-CNRS), SP2MI, Téléport 2, Boulevard Marie et Pierre Curie, Université de Poitiers, BP 30179, 86962 Futuroscope </w:t>
      </w:r>
      <w:proofErr w:type="spellStart"/>
      <w:r w:rsidR="00BE789A" w:rsidRPr="00BE789A">
        <w:rPr>
          <w:i/>
          <w:sz w:val="22"/>
          <w:szCs w:val="22"/>
        </w:rPr>
        <w:t>Chasseneuil</w:t>
      </w:r>
      <w:proofErr w:type="spellEnd"/>
      <w:r w:rsidR="00BE789A" w:rsidRPr="00BE789A">
        <w:rPr>
          <w:i/>
          <w:sz w:val="22"/>
          <w:szCs w:val="22"/>
        </w:rPr>
        <w:t xml:space="preserve"> Cedex, France.</w:t>
      </w:r>
    </w:p>
    <w:p w:rsidR="00B7659D" w:rsidRPr="00524451" w:rsidRDefault="00B7659D" w:rsidP="00B7659D">
      <w:pPr>
        <w:jc w:val="both"/>
        <w:rPr>
          <w:sz w:val="22"/>
          <w:szCs w:val="22"/>
        </w:rPr>
      </w:pPr>
    </w:p>
    <w:p w:rsidR="00B7659D" w:rsidRPr="00524451" w:rsidRDefault="00B7659D" w:rsidP="00B7659D">
      <w:pPr>
        <w:jc w:val="both"/>
        <w:rPr>
          <w:sz w:val="22"/>
          <w:szCs w:val="22"/>
        </w:rPr>
      </w:pPr>
    </w:p>
    <w:p w:rsidR="00B7659D" w:rsidRPr="00524451" w:rsidRDefault="00B7659D" w:rsidP="00B7659D">
      <w:pPr>
        <w:jc w:val="both"/>
        <w:rPr>
          <w:b/>
          <w:sz w:val="22"/>
          <w:szCs w:val="22"/>
        </w:rPr>
      </w:pPr>
      <w:r>
        <w:rPr>
          <w:b/>
          <w:sz w:val="22"/>
          <w:szCs w:val="22"/>
        </w:rPr>
        <w:t>MOTS CLES</w:t>
      </w:r>
    </w:p>
    <w:p w:rsidR="00B7659D" w:rsidRDefault="00B7659D" w:rsidP="00B7659D">
      <w:pPr>
        <w:jc w:val="both"/>
        <w:rPr>
          <w:sz w:val="22"/>
          <w:szCs w:val="22"/>
        </w:rPr>
      </w:pPr>
    </w:p>
    <w:p w:rsidR="00BE789A" w:rsidRPr="00BE789A" w:rsidRDefault="008023B0" w:rsidP="008023B0">
      <w:pPr>
        <w:jc w:val="both"/>
        <w:rPr>
          <w:b/>
          <w:sz w:val="22"/>
          <w:szCs w:val="22"/>
        </w:rPr>
      </w:pPr>
      <w:r>
        <w:rPr>
          <w:sz w:val="22"/>
          <w:szCs w:val="22"/>
        </w:rPr>
        <w:t>Frottement, usure, charge, vitesse</w:t>
      </w:r>
      <w:r w:rsidR="00BE789A" w:rsidRPr="00BE789A">
        <w:rPr>
          <w:sz w:val="22"/>
          <w:szCs w:val="22"/>
        </w:rPr>
        <w:t>, courant é</w:t>
      </w:r>
      <w:r>
        <w:rPr>
          <w:sz w:val="22"/>
          <w:szCs w:val="22"/>
        </w:rPr>
        <w:t xml:space="preserve">lectrique, température, film d’oxyde, laiton, </w:t>
      </w:r>
      <w:r w:rsidR="00BE789A" w:rsidRPr="00BE789A">
        <w:rPr>
          <w:sz w:val="22"/>
          <w:szCs w:val="22"/>
        </w:rPr>
        <w:t>acier</w:t>
      </w:r>
    </w:p>
    <w:p w:rsidR="00BE789A" w:rsidRDefault="00BE789A" w:rsidP="00BE789A"/>
    <w:p w:rsidR="00B7659D" w:rsidRPr="00524451" w:rsidRDefault="00B7659D" w:rsidP="00B7659D">
      <w:pPr>
        <w:jc w:val="both"/>
        <w:rPr>
          <w:sz w:val="22"/>
          <w:szCs w:val="22"/>
        </w:rPr>
      </w:pPr>
    </w:p>
    <w:p w:rsidR="00B7659D" w:rsidRPr="00524451" w:rsidRDefault="00B7659D" w:rsidP="00B7659D">
      <w:pPr>
        <w:jc w:val="both"/>
        <w:rPr>
          <w:b/>
          <w:sz w:val="22"/>
          <w:szCs w:val="22"/>
        </w:rPr>
      </w:pPr>
      <w:r w:rsidRPr="00524451">
        <w:rPr>
          <w:b/>
          <w:sz w:val="22"/>
          <w:szCs w:val="22"/>
        </w:rPr>
        <w:t>INTRODUCTION</w:t>
      </w:r>
    </w:p>
    <w:p w:rsidR="00B7659D" w:rsidRPr="00524451" w:rsidRDefault="00B7659D" w:rsidP="00B7659D">
      <w:pPr>
        <w:jc w:val="both"/>
        <w:rPr>
          <w:sz w:val="22"/>
          <w:szCs w:val="22"/>
        </w:rPr>
      </w:pPr>
    </w:p>
    <w:p w:rsidR="00B7659D" w:rsidRPr="00B7659D" w:rsidRDefault="00B7659D" w:rsidP="00AE39E5">
      <w:pPr>
        <w:ind w:firstLine="567"/>
        <w:jc w:val="both"/>
        <w:rPr>
          <w:sz w:val="22"/>
          <w:szCs w:val="22"/>
        </w:rPr>
      </w:pPr>
      <w:r w:rsidRPr="00B7659D">
        <w:rPr>
          <w:sz w:val="22"/>
          <w:szCs w:val="22"/>
        </w:rPr>
        <w:t xml:space="preserve">Le frottement entre deux matériaux peut induire, dans certaines conditions, des élévations de température </w:t>
      </w:r>
      <w:proofErr w:type="spellStart"/>
      <w:r w:rsidRPr="00B7659D">
        <w:rPr>
          <w:sz w:val="22"/>
          <w:szCs w:val="22"/>
        </w:rPr>
        <w:t>interfaciale</w:t>
      </w:r>
      <w:proofErr w:type="spellEnd"/>
      <w:r w:rsidRPr="00B7659D">
        <w:rPr>
          <w:sz w:val="22"/>
          <w:szCs w:val="22"/>
        </w:rPr>
        <w:t xml:space="preserve"> importantes qui conduisent à une modification des propriétés mécaniques et physico-chimiques des matériaux en contact et, par conséquent, à des endommagements sévères des surfaces </w:t>
      </w:r>
      <w:proofErr w:type="spellStart"/>
      <w:r w:rsidRPr="00B7659D">
        <w:rPr>
          <w:sz w:val="22"/>
          <w:szCs w:val="22"/>
        </w:rPr>
        <w:t>frottantes</w:t>
      </w:r>
      <w:proofErr w:type="spellEnd"/>
      <w:r w:rsidRPr="00B7659D">
        <w:rPr>
          <w:sz w:val="22"/>
          <w:szCs w:val="22"/>
        </w:rPr>
        <w:t>. Le frottement est une source de perte de fonctionnalité lorsque l’usure dégrade ou grippe des surfaces. En effet, l’interface dissipe l’énergie mécanique due au frottement et devient source de chaleur. Si on fait passer un courant électrique à travers le contact, dans ce cas, en plus de la dissipation de chaleur mécanique, s’ajoute la dissipation par effet Joule et dans certaines conditions celle des arcs électriques. De plus, l’intensité du courant électrique et sa polarité induisent un champ électrique dans le contact qui favorise le processus d'oxydation, et donc la croissance du film d’oxyde qui joue un rôle majeur et détermine la durée de service des couples électriques glissants.</w:t>
      </w:r>
    </w:p>
    <w:p w:rsidR="00563531" w:rsidRDefault="00027D6B" w:rsidP="00AE39E5">
      <w:pPr>
        <w:pStyle w:val="Stylecorpsrsum"/>
      </w:pPr>
      <w:r w:rsidRPr="00027D6B">
        <w:t>Ce travail s’intéresse à l’étude expérimentale du comportement tribo</w:t>
      </w:r>
      <w:r w:rsidR="008023B0">
        <w:t>-électrique du contact glissant</w:t>
      </w:r>
      <w:r w:rsidRPr="00027D6B">
        <w:t xml:space="preserve"> laiton-acier pour des paramètres fonctionnels (charge normale P= 20N, vitesse de glissement V= 0,5m/s, paramètre temps t= 30 mn, et intensité du courant électrique I = 10A). Dans ce but, une approche expérimentale sur des différents échantillons à été réalisée en utilisant un test de type pion</w:t>
      </w:r>
      <w:r w:rsidR="00AE39E5">
        <w:t>-</w:t>
      </w:r>
      <w:r w:rsidRPr="00027D6B">
        <w:t xml:space="preserve"> disque. Parallèlement à cette étude expérimentale, une approche analytique a été entreprise afin de caractériser les dif</w:t>
      </w:r>
      <w:r w:rsidR="008023B0">
        <w:t xml:space="preserve">férents paramètres géométriques </w:t>
      </w:r>
      <w:r w:rsidRPr="00027D6B">
        <w:t>et thermiques.</w:t>
      </w:r>
    </w:p>
    <w:p w:rsidR="00563531" w:rsidRDefault="00563531" w:rsidP="00563531">
      <w:pPr>
        <w:pStyle w:val="Stylecorpsrsum"/>
      </w:pPr>
    </w:p>
    <w:p w:rsidR="008B6414" w:rsidRDefault="008B6414" w:rsidP="008B6414">
      <w:pPr>
        <w:rPr>
          <w:b/>
          <w:bCs/>
          <w:sz w:val="22"/>
          <w:szCs w:val="22"/>
        </w:rPr>
      </w:pPr>
      <w:r w:rsidRPr="008B6414">
        <w:rPr>
          <w:b/>
          <w:bCs/>
          <w:sz w:val="22"/>
          <w:szCs w:val="22"/>
        </w:rPr>
        <w:t xml:space="preserve">DISPOSITIF EXPERIMENTAL </w:t>
      </w:r>
    </w:p>
    <w:p w:rsidR="008B6414" w:rsidRPr="008B6414" w:rsidRDefault="008B6414" w:rsidP="008B6414">
      <w:pPr>
        <w:rPr>
          <w:b/>
          <w:bCs/>
          <w:sz w:val="22"/>
          <w:szCs w:val="22"/>
        </w:rPr>
      </w:pPr>
    </w:p>
    <w:p w:rsidR="004A2C1A" w:rsidRDefault="008B6414" w:rsidP="005753C6">
      <w:pPr>
        <w:autoSpaceDE w:val="0"/>
        <w:autoSpaceDN w:val="0"/>
        <w:adjustRightInd w:val="0"/>
        <w:ind w:firstLine="567"/>
        <w:jc w:val="both"/>
        <w:rPr>
          <w:sz w:val="22"/>
          <w:szCs w:val="22"/>
        </w:rPr>
      </w:pPr>
      <w:r w:rsidRPr="008B6414">
        <w:rPr>
          <w:sz w:val="22"/>
          <w:szCs w:val="22"/>
        </w:rPr>
        <w:t>Les expériences ont été réalisées à l’air ambiant en utilisant un tribomètre classique pion-disque (Fig. 1(a)). Le disque est en acier. Le pion est en laiton. Il est appuyé contre le disque par une charge normale P.</w:t>
      </w:r>
      <w:r w:rsidR="005753C6">
        <w:rPr>
          <w:sz w:val="22"/>
          <w:szCs w:val="22"/>
        </w:rPr>
        <w:t xml:space="preserve"> </w:t>
      </w:r>
      <w:r w:rsidRPr="008B6414">
        <w:rPr>
          <w:sz w:val="22"/>
          <w:szCs w:val="22"/>
        </w:rPr>
        <w:t xml:space="preserve">Le courant électrique continu I est délivré par une alimentation A. Un contact tournant à mercure assure convenablement le transfert du courant électrique. </w:t>
      </w:r>
      <w:r w:rsidR="005753C6">
        <w:rPr>
          <w:sz w:val="22"/>
          <w:szCs w:val="22"/>
        </w:rPr>
        <w:t>Le coefficient de frottement est calculé par cette formule µ=</w:t>
      </w:r>
      <w:proofErr w:type="spellStart"/>
      <w:r w:rsidR="005753C6">
        <w:rPr>
          <w:sz w:val="22"/>
          <w:szCs w:val="22"/>
        </w:rPr>
        <w:t>F</w:t>
      </w:r>
      <w:r w:rsidR="005753C6">
        <w:rPr>
          <w:sz w:val="22"/>
          <w:szCs w:val="22"/>
          <w:vertAlign w:val="subscript"/>
        </w:rPr>
        <w:t>t</w:t>
      </w:r>
      <w:proofErr w:type="spellEnd"/>
      <w:r w:rsidR="005753C6">
        <w:rPr>
          <w:sz w:val="22"/>
          <w:szCs w:val="22"/>
        </w:rPr>
        <w:t xml:space="preserve">/P et l’usure W </w:t>
      </w:r>
      <w:r w:rsidR="005753C6" w:rsidRPr="005753C6">
        <w:rPr>
          <w:sz w:val="22"/>
          <w:szCs w:val="22"/>
        </w:rPr>
        <w:t xml:space="preserve">est évaluée par la mesure de la perte en masse. Avant et après chaque essai </w:t>
      </w:r>
      <w:r w:rsidR="005753C6">
        <w:rPr>
          <w:sz w:val="22"/>
          <w:szCs w:val="22"/>
        </w:rPr>
        <w:t xml:space="preserve">à l’aide d’une microbalance. </w:t>
      </w:r>
    </w:p>
    <w:p w:rsidR="005753C6" w:rsidRDefault="005753C6" w:rsidP="00AE39E5">
      <w:pPr>
        <w:autoSpaceDE w:val="0"/>
        <w:autoSpaceDN w:val="0"/>
        <w:adjustRightInd w:val="0"/>
        <w:ind w:firstLine="567"/>
        <w:jc w:val="both"/>
        <w:rPr>
          <w:sz w:val="22"/>
          <w:szCs w:val="22"/>
        </w:rPr>
      </w:pPr>
    </w:p>
    <w:p w:rsidR="005753C6" w:rsidRDefault="005753C6" w:rsidP="00AE39E5">
      <w:pPr>
        <w:autoSpaceDE w:val="0"/>
        <w:autoSpaceDN w:val="0"/>
        <w:adjustRightInd w:val="0"/>
        <w:ind w:firstLine="567"/>
        <w:jc w:val="both"/>
        <w:rPr>
          <w:sz w:val="22"/>
          <w:szCs w:val="22"/>
        </w:rPr>
      </w:pPr>
    </w:p>
    <w:p w:rsidR="005753C6" w:rsidRDefault="005753C6" w:rsidP="00AE39E5">
      <w:pPr>
        <w:autoSpaceDE w:val="0"/>
        <w:autoSpaceDN w:val="0"/>
        <w:adjustRightInd w:val="0"/>
        <w:ind w:firstLine="567"/>
        <w:jc w:val="both"/>
        <w:rPr>
          <w:sz w:val="22"/>
          <w:szCs w:val="22"/>
        </w:rPr>
      </w:pPr>
    </w:p>
    <w:p w:rsidR="005753C6" w:rsidRDefault="005753C6" w:rsidP="00AE39E5">
      <w:pPr>
        <w:autoSpaceDE w:val="0"/>
        <w:autoSpaceDN w:val="0"/>
        <w:adjustRightInd w:val="0"/>
        <w:ind w:firstLine="567"/>
        <w:jc w:val="both"/>
        <w:rPr>
          <w:sz w:val="22"/>
          <w:szCs w:val="22"/>
        </w:rPr>
      </w:pPr>
    </w:p>
    <w:p w:rsidR="005753C6" w:rsidRDefault="005753C6" w:rsidP="00AE39E5">
      <w:pPr>
        <w:autoSpaceDE w:val="0"/>
        <w:autoSpaceDN w:val="0"/>
        <w:adjustRightInd w:val="0"/>
        <w:ind w:firstLine="567"/>
        <w:jc w:val="both"/>
        <w:rPr>
          <w:sz w:val="22"/>
          <w:szCs w:val="22"/>
        </w:rPr>
      </w:pPr>
    </w:p>
    <w:p w:rsidR="005753C6" w:rsidRDefault="005753C6" w:rsidP="00AE39E5">
      <w:pPr>
        <w:autoSpaceDE w:val="0"/>
        <w:autoSpaceDN w:val="0"/>
        <w:adjustRightInd w:val="0"/>
        <w:ind w:firstLine="567"/>
        <w:jc w:val="both"/>
        <w:rPr>
          <w:sz w:val="22"/>
          <w:szCs w:val="22"/>
        </w:rPr>
      </w:pPr>
    </w:p>
    <w:p w:rsidR="005753C6" w:rsidRDefault="005753C6" w:rsidP="00AE39E5">
      <w:pPr>
        <w:autoSpaceDE w:val="0"/>
        <w:autoSpaceDN w:val="0"/>
        <w:adjustRightInd w:val="0"/>
        <w:ind w:firstLine="567"/>
        <w:jc w:val="both"/>
        <w:rPr>
          <w:sz w:val="22"/>
          <w:szCs w:val="22"/>
        </w:rPr>
      </w:pPr>
    </w:p>
    <w:p w:rsidR="005753C6" w:rsidRDefault="005753C6" w:rsidP="00AE39E5">
      <w:pPr>
        <w:autoSpaceDE w:val="0"/>
        <w:autoSpaceDN w:val="0"/>
        <w:adjustRightInd w:val="0"/>
        <w:ind w:firstLine="567"/>
        <w:jc w:val="both"/>
        <w:rPr>
          <w:sz w:val="22"/>
          <w:szCs w:val="22"/>
        </w:rPr>
      </w:pPr>
    </w:p>
    <w:p w:rsidR="005753C6" w:rsidRPr="005753C6" w:rsidRDefault="005753C6" w:rsidP="00AE39E5">
      <w:pPr>
        <w:autoSpaceDE w:val="0"/>
        <w:autoSpaceDN w:val="0"/>
        <w:adjustRightInd w:val="0"/>
        <w:ind w:firstLine="567"/>
        <w:jc w:val="both"/>
        <w:rPr>
          <w:sz w:val="22"/>
          <w:szCs w:val="22"/>
        </w:rPr>
      </w:pPr>
    </w:p>
    <w:p w:rsidR="00B7659D" w:rsidRDefault="00AE39E5" w:rsidP="00AE39E5">
      <w:pPr>
        <w:jc w:val="both"/>
        <w:rPr>
          <w:noProof/>
          <w:sz w:val="22"/>
          <w:szCs w:val="22"/>
        </w:rPr>
      </w:pPr>
      <w:r>
        <w:rPr>
          <w:noProof/>
          <w:sz w:val="22"/>
          <w:szCs w:val="22"/>
        </w:rPr>
        <w:drawing>
          <wp:anchor distT="0" distB="0" distL="114300" distR="114300" simplePos="0" relativeHeight="251661312" behindDoc="0" locked="0" layoutInCell="1" allowOverlap="1">
            <wp:simplePos x="0" y="0"/>
            <wp:positionH relativeFrom="column">
              <wp:posOffset>2949575</wp:posOffset>
            </wp:positionH>
            <wp:positionV relativeFrom="paragraph">
              <wp:posOffset>77470</wp:posOffset>
            </wp:positionV>
            <wp:extent cx="2302510" cy="1173480"/>
            <wp:effectExtent l="19050" t="19050" r="2540" b="762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02510" cy="1173480"/>
                    </a:xfrm>
                    <a:prstGeom prst="rect">
                      <a:avLst/>
                    </a:prstGeom>
                    <a:noFill/>
                    <a:ln w="9525">
                      <a:solidFill>
                        <a:schemeClr val="tx1"/>
                      </a:solidFill>
                      <a:miter lim="800000"/>
                      <a:headEnd/>
                      <a:tailEnd/>
                    </a:ln>
                  </pic:spPr>
                </pic:pic>
              </a:graphicData>
            </a:graphic>
          </wp:anchor>
        </w:drawing>
      </w:r>
      <w:r>
        <w:rPr>
          <w:noProof/>
          <w:sz w:val="22"/>
          <w:szCs w:val="22"/>
        </w:rPr>
        <w:drawing>
          <wp:anchor distT="0" distB="0" distL="114300" distR="114300" simplePos="0" relativeHeight="251659264" behindDoc="0" locked="0" layoutInCell="1" allowOverlap="1">
            <wp:simplePos x="0" y="0"/>
            <wp:positionH relativeFrom="column">
              <wp:posOffset>386715</wp:posOffset>
            </wp:positionH>
            <wp:positionV relativeFrom="paragraph">
              <wp:posOffset>66040</wp:posOffset>
            </wp:positionV>
            <wp:extent cx="2550795" cy="1184910"/>
            <wp:effectExtent l="19050" t="19050" r="1905" b="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50795" cy="1184910"/>
                    </a:xfrm>
                    <a:prstGeom prst="rect">
                      <a:avLst/>
                    </a:prstGeom>
                    <a:noFill/>
                    <a:ln w="6350">
                      <a:solidFill>
                        <a:srgbClr val="000000"/>
                      </a:solidFill>
                      <a:miter lim="800000"/>
                      <a:headEnd/>
                      <a:tailEnd/>
                    </a:ln>
                    <a:effectLst/>
                  </pic:spPr>
                </pic:pic>
              </a:graphicData>
            </a:graphic>
          </wp:anchor>
        </w:drawing>
      </w:r>
    </w:p>
    <w:p w:rsidR="008B6414" w:rsidRDefault="008B6414" w:rsidP="00B7659D">
      <w:pPr>
        <w:jc w:val="center"/>
        <w:rPr>
          <w:noProof/>
          <w:sz w:val="22"/>
          <w:szCs w:val="22"/>
        </w:rPr>
      </w:pPr>
    </w:p>
    <w:p w:rsidR="008B6414" w:rsidRDefault="008B6414" w:rsidP="00B7659D">
      <w:pPr>
        <w:jc w:val="center"/>
        <w:rPr>
          <w:noProof/>
          <w:sz w:val="22"/>
          <w:szCs w:val="22"/>
        </w:rPr>
      </w:pPr>
    </w:p>
    <w:p w:rsidR="008B6414" w:rsidRDefault="008B6414" w:rsidP="00B7659D">
      <w:pPr>
        <w:jc w:val="center"/>
        <w:rPr>
          <w:noProof/>
          <w:sz w:val="22"/>
          <w:szCs w:val="22"/>
        </w:rPr>
      </w:pPr>
    </w:p>
    <w:p w:rsidR="004A2C1A" w:rsidRDefault="004A2C1A" w:rsidP="004A2C1A">
      <w:pPr>
        <w:rPr>
          <w:noProof/>
          <w:sz w:val="22"/>
          <w:szCs w:val="22"/>
        </w:rPr>
      </w:pPr>
    </w:p>
    <w:p w:rsidR="004A2C1A" w:rsidRDefault="004A2C1A" w:rsidP="004A2C1A">
      <w:pPr>
        <w:rPr>
          <w:i/>
          <w:iCs/>
          <w:sz w:val="22"/>
          <w:szCs w:val="22"/>
        </w:rPr>
      </w:pPr>
    </w:p>
    <w:p w:rsidR="004A2C1A" w:rsidRDefault="004A2C1A" w:rsidP="004A2C1A">
      <w:pPr>
        <w:rPr>
          <w:i/>
          <w:iCs/>
          <w:sz w:val="22"/>
          <w:szCs w:val="22"/>
        </w:rPr>
      </w:pPr>
    </w:p>
    <w:p w:rsidR="004A2C1A" w:rsidRDefault="004A2C1A" w:rsidP="004A2C1A">
      <w:pPr>
        <w:rPr>
          <w:i/>
          <w:iCs/>
          <w:sz w:val="22"/>
          <w:szCs w:val="22"/>
        </w:rPr>
      </w:pPr>
    </w:p>
    <w:p w:rsidR="00B7659D" w:rsidRPr="00524451" w:rsidRDefault="00B7659D" w:rsidP="004A2C1A">
      <w:pPr>
        <w:jc w:val="center"/>
        <w:rPr>
          <w:i/>
          <w:iCs/>
          <w:sz w:val="22"/>
          <w:szCs w:val="22"/>
        </w:rPr>
      </w:pPr>
      <w:r w:rsidRPr="00524451">
        <w:rPr>
          <w:i/>
          <w:iCs/>
          <w:sz w:val="22"/>
          <w:szCs w:val="22"/>
        </w:rPr>
        <w:t>Figure 1:</w:t>
      </w:r>
      <w:r w:rsidR="008B6414">
        <w:rPr>
          <w:i/>
          <w:iCs/>
          <w:sz w:val="22"/>
          <w:szCs w:val="22"/>
        </w:rPr>
        <w:t>(a)</w:t>
      </w:r>
      <w:r w:rsidR="008B6414" w:rsidRPr="008B6414">
        <w:rPr>
          <w:i/>
          <w:iCs/>
          <w:sz w:val="22"/>
          <w:szCs w:val="22"/>
        </w:rPr>
        <w:t>Vue d’ensemble d’un tribomètre</w:t>
      </w:r>
      <w:r w:rsidR="008B6414">
        <w:rPr>
          <w:i/>
          <w:iCs/>
          <w:sz w:val="22"/>
          <w:szCs w:val="22"/>
        </w:rPr>
        <w:t>, (b)</w:t>
      </w:r>
      <w:r w:rsidR="008B6414" w:rsidRPr="008B6414">
        <w:rPr>
          <w:i/>
          <w:iCs/>
          <w:sz w:val="22"/>
          <w:szCs w:val="22"/>
        </w:rPr>
        <w:t xml:space="preserve"> pion-disque</w:t>
      </w:r>
      <w:bookmarkStart w:id="0" w:name="_GoBack"/>
      <w:bookmarkEnd w:id="0"/>
    </w:p>
    <w:p w:rsidR="00B7659D" w:rsidRDefault="00B7659D" w:rsidP="00B7659D">
      <w:pPr>
        <w:ind w:firstLine="567"/>
        <w:jc w:val="both"/>
        <w:rPr>
          <w:sz w:val="22"/>
          <w:szCs w:val="22"/>
        </w:rPr>
      </w:pPr>
    </w:p>
    <w:p w:rsidR="00B7659D" w:rsidRDefault="00D128C8" w:rsidP="00B7659D">
      <w:pPr>
        <w:jc w:val="both"/>
        <w:rPr>
          <w:sz w:val="22"/>
          <w:szCs w:val="22"/>
        </w:rPr>
      </w:pPr>
      <w:r w:rsidRPr="00D128C8">
        <w:rPr>
          <w:noProof/>
          <w:sz w:val="22"/>
          <w:szCs w:val="22"/>
        </w:rPr>
        <w:drawing>
          <wp:inline distT="0" distB="0" distL="0" distR="0">
            <wp:extent cx="2630311" cy="1524000"/>
            <wp:effectExtent l="0" t="0" r="0" b="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128C8">
        <w:rPr>
          <w:noProof/>
          <w:sz w:val="22"/>
          <w:szCs w:val="22"/>
        </w:rPr>
        <w:drawing>
          <wp:inline distT="0" distB="0" distL="0" distR="0">
            <wp:extent cx="2686756" cy="1524000"/>
            <wp:effectExtent l="0" t="0" r="0" b="0"/>
            <wp:docPr id="5"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659D" w:rsidRDefault="00B7659D" w:rsidP="00B7659D">
      <w:pPr>
        <w:jc w:val="both"/>
        <w:rPr>
          <w:sz w:val="22"/>
          <w:szCs w:val="22"/>
        </w:rPr>
      </w:pPr>
    </w:p>
    <w:p w:rsidR="00D128C8" w:rsidRPr="00524451" w:rsidRDefault="00D128C8" w:rsidP="00B7659D">
      <w:pPr>
        <w:jc w:val="both"/>
        <w:rPr>
          <w:sz w:val="22"/>
          <w:szCs w:val="22"/>
        </w:rPr>
      </w:pPr>
      <w:r w:rsidRPr="00D128C8">
        <w:rPr>
          <w:noProof/>
          <w:sz w:val="22"/>
          <w:szCs w:val="22"/>
        </w:rPr>
        <w:drawing>
          <wp:inline distT="0" distB="0" distL="0" distR="0">
            <wp:extent cx="2664178" cy="1456266"/>
            <wp:effectExtent l="0" t="0" r="0" b="0"/>
            <wp:docPr id="13"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128C8">
        <w:rPr>
          <w:noProof/>
          <w:sz w:val="22"/>
          <w:szCs w:val="22"/>
        </w:rPr>
        <w:drawing>
          <wp:inline distT="0" distB="0" distL="0" distR="0">
            <wp:extent cx="2765778" cy="1444977"/>
            <wp:effectExtent l="0" t="0" r="0" b="0"/>
            <wp:docPr id="7"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2A26" w:rsidRDefault="00852A26" w:rsidP="00B7659D">
      <w:pPr>
        <w:jc w:val="both"/>
        <w:rPr>
          <w:b/>
          <w:sz w:val="22"/>
          <w:szCs w:val="22"/>
        </w:rPr>
      </w:pPr>
    </w:p>
    <w:p w:rsidR="00852A26" w:rsidRPr="00852A26" w:rsidRDefault="00852A26" w:rsidP="00852A26">
      <w:pPr>
        <w:jc w:val="both"/>
        <w:rPr>
          <w:b/>
          <w:sz w:val="22"/>
          <w:szCs w:val="22"/>
        </w:rPr>
      </w:pPr>
      <w:r w:rsidRPr="00852A26">
        <w:rPr>
          <w:b/>
          <w:bCs/>
          <w:sz w:val="22"/>
          <w:szCs w:val="22"/>
        </w:rPr>
        <w:t>MODELISATION</w:t>
      </w:r>
      <w:r w:rsidR="004C372A">
        <w:rPr>
          <w:b/>
          <w:bCs/>
          <w:sz w:val="22"/>
          <w:szCs w:val="22"/>
        </w:rPr>
        <w:t xml:space="preserve"> ANALYTIQUE DE LA TEMPERATURE INTERFACIALE</w:t>
      </w:r>
    </w:p>
    <w:p w:rsidR="00852A26" w:rsidRDefault="00852A26" w:rsidP="00B7659D">
      <w:pPr>
        <w:jc w:val="both"/>
        <w:rPr>
          <w:b/>
          <w:sz w:val="22"/>
          <w:szCs w:val="22"/>
        </w:rPr>
      </w:pPr>
    </w:p>
    <w:p w:rsidR="008D2AA2" w:rsidRDefault="004C372A" w:rsidP="00B7659D">
      <w:pPr>
        <w:jc w:val="both"/>
        <w:rPr>
          <w:position w:val="-14"/>
        </w:rPr>
      </w:pPr>
      <w:r w:rsidRPr="00E11513">
        <w:rPr>
          <w:position w:val="-20"/>
        </w:rPr>
        <w:object w:dxaOrig="11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26.65pt" o:ole="">
            <v:imagedata r:id="rId12" o:title=""/>
          </v:shape>
          <o:OLEObject Type="Embed" ProgID="Equation.3" ShapeID="_x0000_i1025" DrawAspect="Content" ObjectID="_1519657646" r:id="rId13"/>
        </w:object>
      </w:r>
      <w:r>
        <w:rPr>
          <w:position w:val="-16"/>
        </w:rPr>
        <w:t xml:space="preserve">,  </w:t>
      </w:r>
      <w:r w:rsidRPr="00EF3C16">
        <w:rPr>
          <w:position w:val="-34"/>
        </w:rPr>
        <w:object w:dxaOrig="1640" w:dyaOrig="760">
          <v:shape id="_x0000_i1026" type="#_x0000_t75" style="width:81.8pt;height:38.2pt" o:ole="" filled="t">
            <v:fill color2="black"/>
            <v:imagedata r:id="rId14" o:title=""/>
          </v:shape>
          <o:OLEObject Type="Embed" ProgID="Equation.3" ShapeID="_x0000_i1026" DrawAspect="Content" ObjectID="_1519657647" r:id="rId15"/>
        </w:object>
      </w:r>
      <w:r>
        <w:rPr>
          <w:position w:val="-26"/>
        </w:rPr>
        <w:t xml:space="preserve">, </w:t>
      </w:r>
      <w:r w:rsidRPr="00E11513">
        <w:rPr>
          <w:position w:val="-14"/>
        </w:rPr>
        <w:object w:dxaOrig="2980" w:dyaOrig="420">
          <v:shape id="_x0000_i1027" type="#_x0000_t75" style="width:149.35pt;height:21.35pt" o:ole="" filled="t">
            <v:fill color2="black"/>
            <v:imagedata r:id="rId16" o:title=""/>
          </v:shape>
          <o:OLEObject Type="Embed" ProgID="Equation.3" ShapeID="_x0000_i1027" DrawAspect="Content" ObjectID="_1519657648" r:id="rId17"/>
        </w:object>
      </w:r>
    </w:p>
    <w:p w:rsidR="00852A26" w:rsidRPr="008D2AA2" w:rsidRDefault="00E44D34" w:rsidP="00FC0AC7">
      <w:pPr>
        <w:jc w:val="both"/>
        <w:rPr>
          <w:b/>
          <w:sz w:val="22"/>
          <w:szCs w:val="22"/>
        </w:rPr>
      </w:pPr>
      <w:r w:rsidRPr="008D2AA2">
        <w:rPr>
          <w:position w:val="-14"/>
          <w:sz w:val="22"/>
          <w:szCs w:val="22"/>
        </w:rPr>
        <w:t>avec a : rayon réel de contact</w:t>
      </w:r>
      <w:r w:rsidR="008D2AA2" w:rsidRPr="008D2AA2">
        <w:rPr>
          <w:position w:val="-14"/>
          <w:sz w:val="22"/>
          <w:szCs w:val="22"/>
        </w:rPr>
        <w:t xml:space="preserve">, </w:t>
      </w:r>
      <w:r w:rsidR="008D2AA2" w:rsidRPr="008D2AA2">
        <w:rPr>
          <w:position w:val="-14"/>
          <w:sz w:val="22"/>
          <w:szCs w:val="22"/>
        </w:rPr>
        <w:sym w:font="Symbol" w:char="F044"/>
      </w:r>
      <w:r w:rsidR="008D2AA2" w:rsidRPr="008D2AA2">
        <w:rPr>
          <w:position w:val="-14"/>
          <w:sz w:val="22"/>
          <w:szCs w:val="22"/>
        </w:rPr>
        <w:t>T</w:t>
      </w:r>
      <w:r w:rsidR="008D2AA2" w:rsidRPr="008D2AA2">
        <w:rPr>
          <w:position w:val="-14"/>
          <w:sz w:val="22"/>
          <w:szCs w:val="22"/>
          <w:vertAlign w:val="subscript"/>
        </w:rPr>
        <w:t>m </w:t>
      </w:r>
      <w:r w:rsidR="008D2AA2" w:rsidRPr="008D2AA2">
        <w:rPr>
          <w:position w:val="-14"/>
          <w:sz w:val="22"/>
          <w:szCs w:val="22"/>
        </w:rPr>
        <w:t xml:space="preserve">: température </w:t>
      </w:r>
      <w:proofErr w:type="spellStart"/>
      <w:r w:rsidR="008D2AA2" w:rsidRPr="008D2AA2">
        <w:rPr>
          <w:position w:val="-14"/>
          <w:sz w:val="22"/>
          <w:szCs w:val="22"/>
        </w:rPr>
        <w:t>interfaciale</w:t>
      </w:r>
      <w:proofErr w:type="spellEnd"/>
      <w:r w:rsidR="008D2AA2" w:rsidRPr="008D2AA2">
        <w:rPr>
          <w:position w:val="-14"/>
          <w:sz w:val="22"/>
          <w:szCs w:val="22"/>
        </w:rPr>
        <w:t>, Q</w:t>
      </w:r>
      <w:r w:rsidR="008D2AA2" w:rsidRPr="008D2AA2">
        <w:rPr>
          <w:position w:val="-14"/>
          <w:sz w:val="22"/>
          <w:szCs w:val="22"/>
          <w:vertAlign w:val="subscript"/>
        </w:rPr>
        <w:t>P </w:t>
      </w:r>
      <w:r w:rsidR="008D2AA2" w:rsidRPr="008D2AA2">
        <w:rPr>
          <w:position w:val="-14"/>
          <w:sz w:val="22"/>
          <w:szCs w:val="22"/>
        </w:rPr>
        <w:t>: quantité de chaleur du pion</w:t>
      </w:r>
      <w:r w:rsidR="008D2AA2">
        <w:rPr>
          <w:position w:val="-14"/>
          <w:sz w:val="22"/>
          <w:szCs w:val="22"/>
        </w:rPr>
        <w:t xml:space="preserve">, </w:t>
      </w:r>
      <w:r w:rsidR="008D2AA2">
        <w:rPr>
          <w:position w:val="-14"/>
          <w:sz w:val="22"/>
          <w:szCs w:val="22"/>
        </w:rPr>
        <w:sym w:font="Symbol" w:char="F061"/>
      </w:r>
      <w:r w:rsidR="008D2AA2">
        <w:rPr>
          <w:position w:val="-14"/>
          <w:sz w:val="22"/>
          <w:szCs w:val="22"/>
        </w:rPr>
        <w:t> : coefficient de partage, H : dureté,</w:t>
      </w:r>
      <w:r w:rsidR="00FC0AC7">
        <w:rPr>
          <w:position w:val="-14"/>
          <w:sz w:val="22"/>
          <w:szCs w:val="22"/>
        </w:rPr>
        <w:t xml:space="preserve"> </w:t>
      </w:r>
      <w:proofErr w:type="spellStart"/>
      <w:r w:rsidR="00FC0AC7">
        <w:rPr>
          <w:position w:val="-14"/>
          <w:sz w:val="22"/>
          <w:szCs w:val="22"/>
        </w:rPr>
        <w:t>R</w:t>
      </w:r>
      <w:r w:rsidR="00FC0AC7">
        <w:rPr>
          <w:position w:val="-14"/>
          <w:sz w:val="22"/>
          <w:szCs w:val="22"/>
          <w:vertAlign w:val="subscript"/>
        </w:rPr>
        <w:t>c</w:t>
      </w:r>
      <w:proofErr w:type="spellEnd"/>
      <w:r w:rsidR="00FC0AC7">
        <w:rPr>
          <w:position w:val="-14"/>
          <w:sz w:val="22"/>
          <w:szCs w:val="22"/>
          <w:vertAlign w:val="subscript"/>
        </w:rPr>
        <w:t> </w:t>
      </w:r>
      <w:r w:rsidR="00FC0AC7">
        <w:rPr>
          <w:position w:val="-14"/>
          <w:sz w:val="22"/>
          <w:szCs w:val="22"/>
        </w:rPr>
        <w:t xml:space="preserve">: résistance électrique de contact, </w:t>
      </w:r>
      <w:r w:rsidR="00FC0AC7">
        <w:rPr>
          <w:position w:val="-14"/>
          <w:sz w:val="22"/>
          <w:szCs w:val="22"/>
        </w:rPr>
        <w:sym w:font="Symbol" w:char="F06C"/>
      </w:r>
      <w:r w:rsidR="00FC0AC7">
        <w:rPr>
          <w:position w:val="-14"/>
          <w:sz w:val="22"/>
          <w:szCs w:val="22"/>
        </w:rPr>
        <w:t> : conductibilité thermique.</w:t>
      </w:r>
      <w:r w:rsidR="008D2AA2">
        <w:rPr>
          <w:position w:val="-14"/>
          <w:sz w:val="22"/>
          <w:szCs w:val="22"/>
        </w:rPr>
        <w:t xml:space="preserve"> </w:t>
      </w:r>
    </w:p>
    <w:p w:rsidR="00B7659D" w:rsidRPr="004C372A" w:rsidRDefault="00852A26" w:rsidP="008D2AA2">
      <w:pPr>
        <w:jc w:val="both"/>
        <w:rPr>
          <w:b/>
          <w:sz w:val="22"/>
          <w:szCs w:val="22"/>
        </w:rPr>
      </w:pPr>
      <w:r>
        <w:rPr>
          <w:b/>
          <w:noProof/>
          <w:sz w:val="22"/>
          <w:szCs w:val="22"/>
        </w:rPr>
        <w:drawing>
          <wp:anchor distT="0" distB="0" distL="114300" distR="114300" simplePos="0" relativeHeight="251665408" behindDoc="0" locked="0" layoutInCell="1" allowOverlap="1">
            <wp:simplePos x="0" y="0"/>
            <wp:positionH relativeFrom="column">
              <wp:posOffset>1296035</wp:posOffset>
            </wp:positionH>
            <wp:positionV relativeFrom="paragraph">
              <wp:posOffset>6055995</wp:posOffset>
            </wp:positionV>
            <wp:extent cx="4916805" cy="2722245"/>
            <wp:effectExtent l="19050" t="19050" r="0" b="1905"/>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5"/>
                    <pic:cNvPicPr>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 t="-6322" r="-1993" b="-3879"/>
                    <a:stretch>
                      <a:fillRect/>
                    </a:stretch>
                  </pic:blipFill>
                  <pic:spPr bwMode="auto">
                    <a:xfrm>
                      <a:off x="0" y="0"/>
                      <a:ext cx="4916805" cy="2722245"/>
                    </a:xfrm>
                    <a:prstGeom prst="rect">
                      <a:avLst/>
                    </a:prstGeom>
                    <a:noFill/>
                    <a:ln w="6350">
                      <a:solidFill>
                        <a:srgbClr val="000000"/>
                      </a:solidFill>
                      <a:miter lim="800000"/>
                      <a:headEnd/>
                      <a:tailEnd/>
                    </a:ln>
                    <a:effectLst/>
                  </pic:spPr>
                </pic:pic>
              </a:graphicData>
            </a:graphic>
          </wp:anchor>
        </w:drawing>
      </w:r>
      <w:r>
        <w:rPr>
          <w:b/>
          <w:noProof/>
          <w:sz w:val="22"/>
          <w:szCs w:val="22"/>
        </w:rPr>
        <w:drawing>
          <wp:anchor distT="0" distB="0" distL="114300" distR="114300" simplePos="0" relativeHeight="251664384" behindDoc="0" locked="0" layoutInCell="1" allowOverlap="1">
            <wp:simplePos x="0" y="0"/>
            <wp:positionH relativeFrom="column">
              <wp:posOffset>1296035</wp:posOffset>
            </wp:positionH>
            <wp:positionV relativeFrom="paragraph">
              <wp:posOffset>6055995</wp:posOffset>
            </wp:positionV>
            <wp:extent cx="4916805" cy="2722245"/>
            <wp:effectExtent l="19050" t="19050" r="0" b="1905"/>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5"/>
                    <pic:cNvPicPr>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 t="-6322" r="-1993" b="-3879"/>
                    <a:stretch>
                      <a:fillRect/>
                    </a:stretch>
                  </pic:blipFill>
                  <pic:spPr bwMode="auto">
                    <a:xfrm>
                      <a:off x="0" y="0"/>
                      <a:ext cx="4916805" cy="2722245"/>
                    </a:xfrm>
                    <a:prstGeom prst="rect">
                      <a:avLst/>
                    </a:prstGeom>
                    <a:noFill/>
                    <a:ln w="6350">
                      <a:solidFill>
                        <a:srgbClr val="000000"/>
                      </a:solidFill>
                      <a:miter lim="800000"/>
                      <a:headEnd/>
                      <a:tailEnd/>
                    </a:ln>
                    <a:effectLst/>
                  </pic:spPr>
                </pic:pic>
              </a:graphicData>
            </a:graphic>
          </wp:anchor>
        </w:drawing>
      </w:r>
      <w:r>
        <w:rPr>
          <w:b/>
          <w:noProof/>
          <w:sz w:val="22"/>
          <w:szCs w:val="22"/>
        </w:rPr>
        <w:drawing>
          <wp:anchor distT="0" distB="0" distL="114300" distR="114300" simplePos="0" relativeHeight="251663360" behindDoc="0" locked="0" layoutInCell="1" allowOverlap="1">
            <wp:simplePos x="0" y="0"/>
            <wp:positionH relativeFrom="column">
              <wp:posOffset>1296035</wp:posOffset>
            </wp:positionH>
            <wp:positionV relativeFrom="paragraph">
              <wp:posOffset>6055995</wp:posOffset>
            </wp:positionV>
            <wp:extent cx="4916805" cy="2722245"/>
            <wp:effectExtent l="19050" t="19050" r="0" b="1905"/>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5"/>
                    <pic:cNvPicPr>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 t="-6322" r="-1993" b="-3879"/>
                    <a:stretch>
                      <a:fillRect/>
                    </a:stretch>
                  </pic:blipFill>
                  <pic:spPr bwMode="auto">
                    <a:xfrm>
                      <a:off x="0" y="0"/>
                      <a:ext cx="4916805" cy="2722245"/>
                    </a:xfrm>
                    <a:prstGeom prst="rect">
                      <a:avLst/>
                    </a:prstGeom>
                    <a:noFill/>
                    <a:ln w="6350">
                      <a:solidFill>
                        <a:srgbClr val="000000"/>
                      </a:solidFill>
                      <a:miter lim="800000"/>
                      <a:headEnd/>
                      <a:tailEnd/>
                    </a:ln>
                    <a:effectLst/>
                  </pic:spPr>
                </pic:pic>
              </a:graphicData>
            </a:graphic>
          </wp:anchor>
        </w:drawing>
      </w:r>
      <w:r>
        <w:rPr>
          <w:b/>
          <w:noProof/>
          <w:sz w:val="22"/>
          <w:szCs w:val="22"/>
        </w:rPr>
        <w:drawing>
          <wp:anchor distT="0" distB="0" distL="114300" distR="114300" simplePos="0" relativeHeight="251662336" behindDoc="0" locked="0" layoutInCell="1" allowOverlap="1">
            <wp:simplePos x="0" y="0"/>
            <wp:positionH relativeFrom="column">
              <wp:posOffset>1296035</wp:posOffset>
            </wp:positionH>
            <wp:positionV relativeFrom="paragraph">
              <wp:posOffset>6055995</wp:posOffset>
            </wp:positionV>
            <wp:extent cx="4916805" cy="2722245"/>
            <wp:effectExtent l="19050" t="19050" r="0" b="190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5"/>
                    <pic:cNvPicPr>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 t="-6322" r="-1993" b="-3879"/>
                    <a:stretch>
                      <a:fillRect/>
                    </a:stretch>
                  </pic:blipFill>
                  <pic:spPr bwMode="auto">
                    <a:xfrm>
                      <a:off x="0" y="0"/>
                      <a:ext cx="4916805" cy="2722245"/>
                    </a:xfrm>
                    <a:prstGeom prst="rect">
                      <a:avLst/>
                    </a:prstGeom>
                    <a:noFill/>
                    <a:ln w="6350">
                      <a:solidFill>
                        <a:srgbClr val="000000"/>
                      </a:solidFill>
                      <a:miter lim="800000"/>
                      <a:headEnd/>
                      <a:tailEnd/>
                    </a:ln>
                    <a:effectLst/>
                  </pic:spPr>
                </pic:pic>
              </a:graphicData>
            </a:graphic>
          </wp:anchor>
        </w:drawing>
      </w:r>
    </w:p>
    <w:p w:rsidR="00B7659D" w:rsidRPr="006857F4" w:rsidRDefault="00B7659D" w:rsidP="00B7659D">
      <w:pPr>
        <w:jc w:val="both"/>
        <w:rPr>
          <w:b/>
          <w:sz w:val="22"/>
          <w:szCs w:val="22"/>
        </w:rPr>
      </w:pPr>
      <w:r>
        <w:rPr>
          <w:b/>
          <w:sz w:val="22"/>
          <w:szCs w:val="22"/>
        </w:rPr>
        <w:t>CONCLUSION</w:t>
      </w:r>
    </w:p>
    <w:p w:rsidR="004C372A" w:rsidRPr="004C372A" w:rsidRDefault="004C372A" w:rsidP="008023B0">
      <w:pPr>
        <w:autoSpaceDE w:val="0"/>
        <w:autoSpaceDN w:val="0"/>
        <w:adjustRightInd w:val="0"/>
        <w:spacing w:line="360" w:lineRule="auto"/>
        <w:ind w:firstLine="708"/>
        <w:jc w:val="both"/>
        <w:rPr>
          <w:sz w:val="22"/>
          <w:szCs w:val="22"/>
        </w:rPr>
      </w:pPr>
      <w:r>
        <w:rPr>
          <w:sz w:val="22"/>
          <w:szCs w:val="22"/>
        </w:rPr>
        <w:t>L</w:t>
      </w:r>
      <w:r w:rsidRPr="004C372A">
        <w:rPr>
          <w:sz w:val="22"/>
          <w:szCs w:val="22"/>
        </w:rPr>
        <w:t xml:space="preserve">e passage du courant électrique à travers le contact diminue l’usure et le coefficient de frottement. Ceci s’explique par le fait que l’échauffement provoqué par effet joule contribue au processus d’oxydation et au changement des caractéristiques du matériau le plus tendre.  </w:t>
      </w:r>
    </w:p>
    <w:p w:rsidR="004C372A" w:rsidRPr="004C372A" w:rsidRDefault="004C372A" w:rsidP="004C372A">
      <w:pPr>
        <w:spacing w:line="360" w:lineRule="auto"/>
        <w:ind w:firstLine="709"/>
        <w:jc w:val="both"/>
        <w:rPr>
          <w:sz w:val="22"/>
          <w:szCs w:val="22"/>
        </w:rPr>
      </w:pPr>
      <w:r w:rsidRPr="004C372A">
        <w:rPr>
          <w:sz w:val="22"/>
          <w:szCs w:val="22"/>
        </w:rPr>
        <w:t>L</w:t>
      </w:r>
      <w:r>
        <w:rPr>
          <w:sz w:val="22"/>
          <w:szCs w:val="22"/>
        </w:rPr>
        <w:t xml:space="preserve">es </w:t>
      </w:r>
      <w:r w:rsidRPr="004C372A">
        <w:rPr>
          <w:sz w:val="22"/>
          <w:szCs w:val="22"/>
        </w:rPr>
        <w:t xml:space="preserve">résultats obtenus montrent que le courant électrique a un effet significatif sur la nature, la composition ainsi que sur l’épaisseur de la couche oxydée. En effet, le mécanisme de formation et de rupture de ce film d’oxyde régit le comportement tribologique de ce couple. </w:t>
      </w:r>
    </w:p>
    <w:p w:rsidR="00B7659D" w:rsidRPr="006F3C0B" w:rsidRDefault="00B7659D" w:rsidP="00B7659D">
      <w:pPr>
        <w:jc w:val="both"/>
        <w:rPr>
          <w:b/>
          <w:sz w:val="22"/>
          <w:szCs w:val="22"/>
          <w:lang w:val="en-US"/>
        </w:rPr>
      </w:pPr>
      <w:proofErr w:type="spellStart"/>
      <w:r w:rsidRPr="006F3C0B">
        <w:rPr>
          <w:b/>
          <w:sz w:val="22"/>
          <w:szCs w:val="22"/>
          <w:lang w:val="en-US"/>
        </w:rPr>
        <w:t>Références</w:t>
      </w:r>
      <w:proofErr w:type="spellEnd"/>
    </w:p>
    <w:p w:rsidR="00B7659D" w:rsidRPr="006F3C0B" w:rsidRDefault="00B7659D" w:rsidP="00B7659D">
      <w:pPr>
        <w:jc w:val="both"/>
        <w:rPr>
          <w:sz w:val="22"/>
          <w:szCs w:val="22"/>
          <w:lang w:val="en-US"/>
        </w:rPr>
      </w:pPr>
    </w:p>
    <w:p w:rsidR="00E52A30" w:rsidRPr="00E52A30" w:rsidRDefault="00B7659D" w:rsidP="004A2C1A">
      <w:pPr>
        <w:spacing w:line="360" w:lineRule="auto"/>
        <w:jc w:val="both"/>
        <w:rPr>
          <w:sz w:val="22"/>
          <w:szCs w:val="22"/>
          <w:lang w:val="en-US"/>
        </w:rPr>
      </w:pPr>
      <w:r w:rsidRPr="00E52A30">
        <w:rPr>
          <w:sz w:val="22"/>
          <w:szCs w:val="22"/>
          <w:lang w:val="en-US"/>
        </w:rPr>
        <w:t>[1]</w:t>
      </w:r>
      <w:r w:rsidR="00E52A30" w:rsidRPr="00E52A30">
        <w:rPr>
          <w:sz w:val="22"/>
          <w:szCs w:val="22"/>
          <w:lang w:val="en-US"/>
        </w:rPr>
        <w:t xml:space="preserve">E.M. </w:t>
      </w:r>
      <w:proofErr w:type="spellStart"/>
      <w:r w:rsidR="00E52A30" w:rsidRPr="00E52A30">
        <w:rPr>
          <w:sz w:val="22"/>
          <w:szCs w:val="22"/>
          <w:lang w:val="en-US"/>
        </w:rPr>
        <w:t>Lysczek</w:t>
      </w:r>
      <w:proofErr w:type="spellEnd"/>
      <w:r w:rsidR="00E52A30" w:rsidRPr="00E52A30">
        <w:rPr>
          <w:sz w:val="22"/>
          <w:szCs w:val="22"/>
          <w:lang w:val="en-US"/>
        </w:rPr>
        <w:t xml:space="preserve"> et </w:t>
      </w:r>
      <w:proofErr w:type="gramStart"/>
      <w:r w:rsidR="00E52A30" w:rsidRPr="00E52A30">
        <w:rPr>
          <w:sz w:val="22"/>
          <w:szCs w:val="22"/>
          <w:lang w:val="en-US"/>
        </w:rPr>
        <w:t>al(</w:t>
      </w:r>
      <w:proofErr w:type="gramEnd"/>
      <w:r w:rsidR="00E52A30" w:rsidRPr="00E52A30">
        <w:rPr>
          <w:sz w:val="22"/>
          <w:szCs w:val="22"/>
          <w:lang w:val="en-US"/>
        </w:rPr>
        <w:t>2006)</w:t>
      </w:r>
      <w:r w:rsidR="00E52A30" w:rsidRPr="00E52A30">
        <w:rPr>
          <w:b/>
          <w:bCs/>
          <w:sz w:val="22"/>
          <w:szCs w:val="22"/>
          <w:lang w:val="en-US"/>
        </w:rPr>
        <w:t> </w:t>
      </w:r>
      <w:r w:rsidR="00E52A30" w:rsidRPr="00E52A30">
        <w:rPr>
          <w:sz w:val="22"/>
          <w:szCs w:val="22"/>
          <w:lang w:val="en-US"/>
        </w:rPr>
        <w:t>« </w:t>
      </w:r>
      <w:proofErr w:type="spellStart"/>
      <w:r w:rsidR="00E52A30" w:rsidRPr="00E52A30">
        <w:rPr>
          <w:i/>
          <w:iCs/>
          <w:sz w:val="22"/>
          <w:szCs w:val="22"/>
          <w:lang w:val="en-US"/>
        </w:rPr>
        <w:t>Ohmic</w:t>
      </w:r>
      <w:proofErr w:type="spellEnd"/>
      <w:r w:rsidR="00E52A30" w:rsidRPr="00E52A30">
        <w:rPr>
          <w:i/>
          <w:iCs/>
          <w:sz w:val="22"/>
          <w:szCs w:val="22"/>
          <w:lang w:val="en-US"/>
        </w:rPr>
        <w:t xml:space="preserve"> contacts to p-type</w:t>
      </w:r>
      <w:r w:rsidR="00E52A30" w:rsidRPr="00E52A30">
        <w:rPr>
          <w:sz w:val="22"/>
          <w:szCs w:val="22"/>
          <w:lang w:val="en-US"/>
        </w:rPr>
        <w:t xml:space="preserve"> », Materials Science and Engineering B 134, 44–48.</w:t>
      </w:r>
    </w:p>
    <w:sectPr w:rsidR="00E52A30" w:rsidRPr="00E52A30" w:rsidSect="00E91024">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0B" w:rsidRDefault="006F3C0B" w:rsidP="006F3C0B">
      <w:r>
        <w:separator/>
      </w:r>
    </w:p>
  </w:endnote>
  <w:endnote w:type="continuationSeparator" w:id="1">
    <w:p w:rsidR="006F3C0B" w:rsidRDefault="006F3C0B" w:rsidP="006F3C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0B" w:rsidRDefault="006F3C0B" w:rsidP="006F3C0B">
      <w:r>
        <w:separator/>
      </w:r>
    </w:p>
  </w:footnote>
  <w:footnote w:type="continuationSeparator" w:id="1">
    <w:p w:rsidR="006F3C0B" w:rsidRDefault="006F3C0B" w:rsidP="006F3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B" w:rsidRPr="00524451" w:rsidRDefault="006F3C0B" w:rsidP="006F3C0B">
    <w:pPr>
      <w:pStyle w:val="En-tte"/>
      <w:tabs>
        <w:tab w:val="center" w:pos="3969"/>
      </w:tabs>
      <w:jc w:val="right"/>
      <w:rPr>
        <w:i/>
        <w:sz w:val="20"/>
      </w:rPr>
    </w:pPr>
    <w:r>
      <w:rPr>
        <w:i/>
        <w:sz w:val="20"/>
      </w:rPr>
      <w:t>JIFT 2016</w:t>
    </w:r>
    <w:r w:rsidR="00D0411B">
      <w:rPr>
        <w:i/>
        <w:sz w:val="20"/>
      </w:rPr>
      <w:t xml:space="preserve">                                               </w:t>
    </w:r>
    <w:r>
      <w:rPr>
        <w:i/>
        <w:sz w:val="20"/>
      </w:rPr>
      <w:tab/>
      <w:t>27-29 avril 2016</w:t>
    </w:r>
    <w:r w:rsidRPr="00524451">
      <w:rPr>
        <w:i/>
        <w:sz w:val="20"/>
      </w:rPr>
      <w:t xml:space="preserve">, Ecole </w:t>
    </w:r>
    <w:r>
      <w:rPr>
        <w:i/>
        <w:sz w:val="20"/>
      </w:rPr>
      <w:t>Nationale d’Ingénieurs de Saint-Etienne, France</w:t>
    </w:r>
  </w:p>
  <w:p w:rsidR="006F3C0B" w:rsidRDefault="006F3C0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0"/>
    <w:footnote w:id="1"/>
  </w:footnotePr>
  <w:endnotePr>
    <w:endnote w:id="0"/>
    <w:endnote w:id="1"/>
  </w:endnotePr>
  <w:compat/>
  <w:rsids>
    <w:rsidRoot w:val="00B7659D"/>
    <w:rsid w:val="00027D6B"/>
    <w:rsid w:val="00063FB1"/>
    <w:rsid w:val="001E2C65"/>
    <w:rsid w:val="004A2C1A"/>
    <w:rsid w:val="004C372A"/>
    <w:rsid w:val="00563531"/>
    <w:rsid w:val="005753C6"/>
    <w:rsid w:val="006F3C0B"/>
    <w:rsid w:val="008023B0"/>
    <w:rsid w:val="00852A26"/>
    <w:rsid w:val="008B6414"/>
    <w:rsid w:val="008D2AA2"/>
    <w:rsid w:val="00AE0B45"/>
    <w:rsid w:val="00AE39E5"/>
    <w:rsid w:val="00B7659D"/>
    <w:rsid w:val="00BE789A"/>
    <w:rsid w:val="00D0411B"/>
    <w:rsid w:val="00D128C8"/>
    <w:rsid w:val="00E44D34"/>
    <w:rsid w:val="00E52A30"/>
    <w:rsid w:val="00E91024"/>
    <w:rsid w:val="00FC0A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psrsum">
    <w:name w:val="Style corps résumé"/>
    <w:basedOn w:val="Normal"/>
    <w:link w:val="StylecorpsrsumCar"/>
    <w:rsid w:val="00B7659D"/>
    <w:pPr>
      <w:ind w:firstLine="567"/>
      <w:jc w:val="both"/>
    </w:pPr>
    <w:rPr>
      <w:sz w:val="22"/>
      <w:szCs w:val="22"/>
    </w:rPr>
  </w:style>
  <w:style w:type="character" w:customStyle="1" w:styleId="StylecorpsrsumCar">
    <w:name w:val="Style corps résumé Car"/>
    <w:link w:val="Stylecorpsrsum"/>
    <w:rsid w:val="00B7659D"/>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B7659D"/>
    <w:rPr>
      <w:rFonts w:ascii="Tahoma" w:hAnsi="Tahoma" w:cs="Tahoma"/>
      <w:sz w:val="16"/>
      <w:szCs w:val="16"/>
    </w:rPr>
  </w:style>
  <w:style w:type="character" w:customStyle="1" w:styleId="TextedebullesCar">
    <w:name w:val="Texte de bulles Car"/>
    <w:basedOn w:val="Policepardfaut"/>
    <w:link w:val="Textedebulles"/>
    <w:uiPriority w:val="99"/>
    <w:semiHidden/>
    <w:rsid w:val="00B7659D"/>
    <w:rPr>
      <w:rFonts w:ascii="Tahoma" w:eastAsia="Times New Roman" w:hAnsi="Tahoma" w:cs="Tahoma"/>
      <w:sz w:val="16"/>
      <w:szCs w:val="16"/>
      <w:lang w:eastAsia="fr-FR"/>
    </w:rPr>
  </w:style>
  <w:style w:type="paragraph" w:customStyle="1" w:styleId="Default">
    <w:name w:val="Default"/>
    <w:rsid w:val="00B7659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rsid w:val="00BE789A"/>
    <w:rPr>
      <w:color w:val="0000FF"/>
      <w:u w:val="single"/>
    </w:rPr>
  </w:style>
  <w:style w:type="paragraph" w:styleId="En-tte">
    <w:name w:val="header"/>
    <w:basedOn w:val="Normal"/>
    <w:link w:val="En-tteCar"/>
    <w:uiPriority w:val="99"/>
    <w:unhideWhenUsed/>
    <w:rsid w:val="006F3C0B"/>
    <w:pPr>
      <w:tabs>
        <w:tab w:val="center" w:pos="4153"/>
        <w:tab w:val="right" w:pos="8306"/>
      </w:tabs>
    </w:pPr>
  </w:style>
  <w:style w:type="character" w:customStyle="1" w:styleId="En-tteCar">
    <w:name w:val="En-tête Car"/>
    <w:basedOn w:val="Policepardfaut"/>
    <w:link w:val="En-tte"/>
    <w:uiPriority w:val="99"/>
    <w:rsid w:val="006F3C0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F3C0B"/>
    <w:pPr>
      <w:tabs>
        <w:tab w:val="center" w:pos="4153"/>
        <w:tab w:val="right" w:pos="8306"/>
      </w:tabs>
    </w:pPr>
  </w:style>
  <w:style w:type="character" w:customStyle="1" w:styleId="PieddepageCar">
    <w:name w:val="Pied de page Car"/>
    <w:basedOn w:val="Policepardfaut"/>
    <w:link w:val="Pieddepage"/>
    <w:uiPriority w:val="99"/>
    <w:rsid w:val="006F3C0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image" Target="media/image4.wmf"/><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ubechou\Documents\Chouchou%20Docs\r&#233;sultats%20boubechou%20laiton-acier%20et%20acier-aci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ubechou\Documents\Chouchou%20Docs\r&#233;sultats%20boubechou%20laiton-acier%20et%20acier-acie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8833325661364889"/>
          <c:y val="8.2222308512794162E-2"/>
          <c:w val="0.72801058503387905"/>
          <c:h val="0.64875820451431843"/>
        </c:manualLayout>
      </c:layout>
      <c:scatterChart>
        <c:scatterStyle val="lineMarker"/>
        <c:ser>
          <c:idx val="0"/>
          <c:order val="0"/>
          <c:spPr>
            <a:ln w="28575">
              <a:noFill/>
            </a:ln>
          </c:spPr>
          <c:marker>
            <c:spPr>
              <a:solidFill>
                <a:schemeClr val="tx1"/>
              </a:solidFill>
            </c:spPr>
          </c:marker>
          <c:xVal>
            <c:numRef>
              <c:f>Feuil2!$B$6:$B$10</c:f>
              <c:numCache>
                <c:formatCode>General</c:formatCode>
                <c:ptCount val="5"/>
                <c:pt idx="0">
                  <c:v>0.1</c:v>
                </c:pt>
                <c:pt idx="1">
                  <c:v>0.2</c:v>
                </c:pt>
                <c:pt idx="2">
                  <c:v>0.30000000000000032</c:v>
                </c:pt>
                <c:pt idx="3">
                  <c:v>0.4</c:v>
                </c:pt>
                <c:pt idx="4">
                  <c:v>0.5</c:v>
                </c:pt>
              </c:numCache>
            </c:numRef>
          </c:xVal>
          <c:yVal>
            <c:numRef>
              <c:f>Feuil2!$C$6:$C$10</c:f>
              <c:numCache>
                <c:formatCode>General</c:formatCode>
                <c:ptCount val="5"/>
                <c:pt idx="0">
                  <c:v>0.18500000000000041</c:v>
                </c:pt>
                <c:pt idx="1">
                  <c:v>0.18300000000000041</c:v>
                </c:pt>
                <c:pt idx="2">
                  <c:v>0.2</c:v>
                </c:pt>
                <c:pt idx="3">
                  <c:v>0.18300000000000041</c:v>
                </c:pt>
                <c:pt idx="4">
                  <c:v>0.15800000000000064</c:v>
                </c:pt>
              </c:numCache>
            </c:numRef>
          </c:yVal>
        </c:ser>
        <c:dLbls/>
        <c:axId val="61708928"/>
        <c:axId val="61764352"/>
      </c:scatterChart>
      <c:valAx>
        <c:axId val="61708928"/>
        <c:scaling>
          <c:orientation val="minMax"/>
        </c:scaling>
        <c:axPos val="b"/>
        <c:title>
          <c:tx>
            <c:rich>
              <a:bodyPr/>
              <a:lstStyle/>
              <a:p>
                <a:pPr>
                  <a:defRPr/>
                </a:pPr>
                <a:r>
                  <a:rPr lang="fr-FR" sz="800" b="0"/>
                  <a:t>V[m/s]</a:t>
                </a:r>
              </a:p>
            </c:rich>
          </c:tx>
          <c:layout>
            <c:manualLayout>
              <c:xMode val="edge"/>
              <c:yMode val="edge"/>
              <c:x val="0.84973709536308373"/>
              <c:y val="0.89050925925925939"/>
            </c:manualLayout>
          </c:layout>
        </c:title>
        <c:numFmt formatCode="General" sourceLinked="1"/>
        <c:tickLblPos val="nextTo"/>
        <c:crossAx val="61764352"/>
        <c:crosses val="autoZero"/>
        <c:crossBetween val="midCat"/>
      </c:valAx>
      <c:valAx>
        <c:axId val="61764352"/>
        <c:scaling>
          <c:orientation val="minMax"/>
        </c:scaling>
        <c:axPos val="l"/>
        <c:title>
          <c:tx>
            <c:rich>
              <a:bodyPr rot="-5400000" vert="horz"/>
              <a:lstStyle/>
              <a:p>
                <a:pPr>
                  <a:defRPr/>
                </a:pPr>
                <a:r>
                  <a:rPr lang="fr-FR" sz="800" b="0">
                    <a:latin typeface="Symbol" pitchFamily="18" charset="2"/>
                  </a:rPr>
                  <a:t>m</a:t>
                </a:r>
              </a:p>
            </c:rich>
          </c:tx>
          <c:layout>
            <c:manualLayout>
              <c:xMode val="edge"/>
              <c:yMode val="edge"/>
              <c:x val="0"/>
              <c:y val="9.3452891617288938E-2"/>
            </c:manualLayout>
          </c:layout>
        </c:title>
        <c:numFmt formatCode="General" sourceLinked="1"/>
        <c:tickLblPos val="nextTo"/>
        <c:crossAx val="61708928"/>
        <c:crosses val="autoZero"/>
        <c:crossBetween val="midCat"/>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9408927874865653"/>
          <c:y val="0.1320207532198007"/>
          <c:w val="0.75349408211866797"/>
          <c:h val="0.6499115157911447"/>
        </c:manualLayout>
      </c:layout>
      <c:scatterChart>
        <c:scatterStyle val="lineMarker"/>
        <c:ser>
          <c:idx val="0"/>
          <c:order val="0"/>
          <c:spPr>
            <a:ln w="28575">
              <a:noFill/>
            </a:ln>
          </c:spPr>
          <c:marker>
            <c:spPr>
              <a:solidFill>
                <a:sysClr val="windowText" lastClr="000000"/>
              </a:solidFill>
            </c:spPr>
          </c:marker>
          <c:xVal>
            <c:numRef>
              <c:f>Feuil1!$C$27:$C$34</c:f>
              <c:numCache>
                <c:formatCode>General</c:formatCode>
                <c:ptCount val="8"/>
                <c:pt idx="0">
                  <c:v>5</c:v>
                </c:pt>
                <c:pt idx="1">
                  <c:v>10</c:v>
                </c:pt>
                <c:pt idx="2">
                  <c:v>15</c:v>
                </c:pt>
                <c:pt idx="3">
                  <c:v>20</c:v>
                </c:pt>
                <c:pt idx="4">
                  <c:v>25</c:v>
                </c:pt>
                <c:pt idx="5">
                  <c:v>30</c:v>
                </c:pt>
                <c:pt idx="6">
                  <c:v>35</c:v>
                </c:pt>
                <c:pt idx="7">
                  <c:v>40</c:v>
                </c:pt>
              </c:numCache>
            </c:numRef>
          </c:xVal>
          <c:yVal>
            <c:numRef>
              <c:f>Feuil1!$D$27:$D$34</c:f>
              <c:numCache>
                <c:formatCode>General</c:formatCode>
                <c:ptCount val="8"/>
                <c:pt idx="0">
                  <c:v>0.18500000000000041</c:v>
                </c:pt>
                <c:pt idx="1">
                  <c:v>0.17500000000000004</c:v>
                </c:pt>
                <c:pt idx="2">
                  <c:v>0.16000000000000014</c:v>
                </c:pt>
                <c:pt idx="3">
                  <c:v>0.16800000000000023</c:v>
                </c:pt>
                <c:pt idx="4">
                  <c:v>0.17400000000000004</c:v>
                </c:pt>
                <c:pt idx="5">
                  <c:v>0.17200000000000001</c:v>
                </c:pt>
                <c:pt idx="6">
                  <c:v>0.16900000000000023</c:v>
                </c:pt>
                <c:pt idx="7">
                  <c:v>0.15900000000000064</c:v>
                </c:pt>
              </c:numCache>
            </c:numRef>
          </c:yVal>
        </c:ser>
        <c:dLbls/>
        <c:axId val="61784448"/>
        <c:axId val="61786368"/>
      </c:scatterChart>
      <c:valAx>
        <c:axId val="61784448"/>
        <c:scaling>
          <c:orientation val="minMax"/>
        </c:scaling>
        <c:axPos val="b"/>
        <c:title>
          <c:tx>
            <c:rich>
              <a:bodyPr/>
              <a:lstStyle/>
              <a:p>
                <a:pPr>
                  <a:defRPr/>
                </a:pPr>
                <a:r>
                  <a:rPr lang="fr-FR" sz="1000" b="0"/>
                  <a:t>P[N]</a:t>
                </a:r>
              </a:p>
            </c:rich>
          </c:tx>
          <c:layout>
            <c:manualLayout>
              <c:xMode val="edge"/>
              <c:yMode val="edge"/>
              <c:x val="0.87028937007874063"/>
              <c:y val="0.90439814814814812"/>
            </c:manualLayout>
          </c:layout>
        </c:title>
        <c:numFmt formatCode="General" sourceLinked="1"/>
        <c:tickLblPos val="nextTo"/>
        <c:crossAx val="61786368"/>
        <c:crosses val="autoZero"/>
        <c:crossBetween val="midCat"/>
        <c:majorUnit val="5"/>
      </c:valAx>
      <c:valAx>
        <c:axId val="61786368"/>
        <c:scaling>
          <c:orientation val="minMax"/>
          <c:min val="0"/>
        </c:scaling>
        <c:axPos val="l"/>
        <c:title>
          <c:tx>
            <c:rich>
              <a:bodyPr rot="-5400000" vert="horz"/>
              <a:lstStyle/>
              <a:p>
                <a:pPr>
                  <a:defRPr/>
                </a:pPr>
                <a:r>
                  <a:rPr lang="fr-FR" sz="1000" b="0">
                    <a:latin typeface="Symbol" pitchFamily="18" charset="2"/>
                  </a:rPr>
                  <a:t>m</a:t>
                </a:r>
              </a:p>
            </c:rich>
          </c:tx>
          <c:layout>
            <c:manualLayout>
              <c:xMode val="edge"/>
              <c:yMode val="edge"/>
              <c:x val="1.4846854550421017E-2"/>
              <c:y val="3.9396447537081131E-2"/>
            </c:manualLayout>
          </c:layout>
        </c:title>
        <c:numFmt formatCode="General" sourceLinked="1"/>
        <c:tickLblPos val="nextTo"/>
        <c:crossAx val="61784448"/>
        <c:crosses val="autoZero"/>
        <c:crossBetween val="midCat"/>
        <c:majorUnit val="3.0000000000000002E-2"/>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2184024296545532"/>
          <c:y val="5.1400554097404488E-2"/>
          <c:w val="0.72434826756801385"/>
          <c:h val="0.75354913969087756"/>
        </c:manualLayout>
      </c:layout>
      <c:scatterChart>
        <c:scatterStyle val="lineMarker"/>
        <c:ser>
          <c:idx val="0"/>
          <c:order val="0"/>
          <c:spPr>
            <a:ln w="28575">
              <a:noFill/>
            </a:ln>
          </c:spPr>
          <c:marker>
            <c:spPr>
              <a:solidFill>
                <a:sysClr val="windowText" lastClr="000000"/>
              </a:solidFill>
            </c:spPr>
          </c:marker>
          <c:xVal>
            <c:numRef>
              <c:f>Feuil2!$B$18:$B$22</c:f>
              <c:numCache>
                <c:formatCode>General</c:formatCode>
                <c:ptCount val="5"/>
                <c:pt idx="0">
                  <c:v>0.1</c:v>
                </c:pt>
                <c:pt idx="1">
                  <c:v>0.2</c:v>
                </c:pt>
                <c:pt idx="2">
                  <c:v>0.30000000000000032</c:v>
                </c:pt>
                <c:pt idx="3">
                  <c:v>0.4</c:v>
                </c:pt>
                <c:pt idx="4">
                  <c:v>0.5</c:v>
                </c:pt>
              </c:numCache>
            </c:numRef>
          </c:xVal>
          <c:yVal>
            <c:numRef>
              <c:f>Feuil2!$C$18:$C$22</c:f>
              <c:numCache>
                <c:formatCode>General</c:formatCode>
                <c:ptCount val="5"/>
                <c:pt idx="0">
                  <c:v>6.1019999999999998E-2</c:v>
                </c:pt>
                <c:pt idx="1">
                  <c:v>8.1520000000000245E-2</c:v>
                </c:pt>
                <c:pt idx="2">
                  <c:v>0.11647</c:v>
                </c:pt>
                <c:pt idx="3">
                  <c:v>0.12751000000000001</c:v>
                </c:pt>
                <c:pt idx="4">
                  <c:v>0.13857</c:v>
                </c:pt>
              </c:numCache>
            </c:numRef>
          </c:yVal>
        </c:ser>
        <c:dLbls/>
        <c:axId val="64231296"/>
        <c:axId val="64237568"/>
      </c:scatterChart>
      <c:valAx>
        <c:axId val="64231296"/>
        <c:scaling>
          <c:orientation val="minMax"/>
        </c:scaling>
        <c:axPos val="b"/>
        <c:title>
          <c:tx>
            <c:rich>
              <a:bodyPr/>
              <a:lstStyle/>
              <a:p>
                <a:pPr>
                  <a:defRPr/>
                </a:pPr>
                <a:r>
                  <a:rPr lang="fr-FR" sz="800" b="0"/>
                  <a:t>V[m/s]</a:t>
                </a:r>
              </a:p>
            </c:rich>
          </c:tx>
          <c:layout>
            <c:manualLayout>
              <c:xMode val="edge"/>
              <c:yMode val="edge"/>
              <c:x val="0.76056137992782347"/>
              <c:y val="0.83111463237123084"/>
            </c:manualLayout>
          </c:layout>
        </c:title>
        <c:numFmt formatCode="General" sourceLinked="1"/>
        <c:tickLblPos val="nextTo"/>
        <c:crossAx val="64237568"/>
        <c:crosses val="autoZero"/>
        <c:crossBetween val="midCat"/>
      </c:valAx>
      <c:valAx>
        <c:axId val="64237568"/>
        <c:scaling>
          <c:orientation val="minMax"/>
        </c:scaling>
        <c:axPos val="l"/>
        <c:title>
          <c:tx>
            <c:rich>
              <a:bodyPr rot="-5400000" vert="horz"/>
              <a:lstStyle/>
              <a:p>
                <a:pPr>
                  <a:defRPr/>
                </a:pPr>
                <a:r>
                  <a:rPr lang="fr-FR" sz="800" b="0">
                    <a:latin typeface="+mn-lt"/>
                  </a:rPr>
                  <a:t>W[g]</a:t>
                </a:r>
              </a:p>
            </c:rich>
          </c:tx>
          <c:layout>
            <c:manualLayout>
              <c:xMode val="edge"/>
              <c:yMode val="edge"/>
              <c:x val="0"/>
              <c:y val="7.4204943132108514E-2"/>
            </c:manualLayout>
          </c:layout>
        </c:title>
        <c:numFmt formatCode="General" sourceLinked="1"/>
        <c:tickLblPos val="nextTo"/>
        <c:crossAx val="64231296"/>
        <c:crosses val="autoZero"/>
        <c:crossBetween val="midCat"/>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9537988290668853"/>
          <c:y val="4.2141294838145618E-2"/>
          <c:w val="0.7565470811834647"/>
          <c:h val="0.68772448373520545"/>
        </c:manualLayout>
      </c:layout>
      <c:scatterChart>
        <c:scatterStyle val="lineMarker"/>
        <c:ser>
          <c:idx val="0"/>
          <c:order val="0"/>
          <c:spPr>
            <a:ln w="28575">
              <a:noFill/>
            </a:ln>
          </c:spPr>
          <c:marker>
            <c:spPr>
              <a:solidFill>
                <a:sysClr val="windowText" lastClr="000000"/>
              </a:solidFill>
            </c:spPr>
          </c:marker>
          <c:xVal>
            <c:numRef>
              <c:f>Feuil1!$C$50:$C$57</c:f>
              <c:numCache>
                <c:formatCode>General</c:formatCode>
                <c:ptCount val="8"/>
                <c:pt idx="0">
                  <c:v>5</c:v>
                </c:pt>
                <c:pt idx="1">
                  <c:v>10</c:v>
                </c:pt>
                <c:pt idx="2">
                  <c:v>15</c:v>
                </c:pt>
                <c:pt idx="3">
                  <c:v>20</c:v>
                </c:pt>
                <c:pt idx="4">
                  <c:v>25</c:v>
                </c:pt>
                <c:pt idx="5">
                  <c:v>30</c:v>
                </c:pt>
                <c:pt idx="6">
                  <c:v>35</c:v>
                </c:pt>
                <c:pt idx="7">
                  <c:v>40</c:v>
                </c:pt>
              </c:numCache>
            </c:numRef>
          </c:xVal>
          <c:yVal>
            <c:numRef>
              <c:f>Feuil1!$D$50:$D$57</c:f>
              <c:numCache>
                <c:formatCode>General</c:formatCode>
                <c:ptCount val="8"/>
                <c:pt idx="0">
                  <c:v>5.7397000000000344E-2</c:v>
                </c:pt>
                <c:pt idx="1">
                  <c:v>7.9149999999999998E-2</c:v>
                </c:pt>
                <c:pt idx="2">
                  <c:v>0.10147</c:v>
                </c:pt>
                <c:pt idx="3">
                  <c:v>0.14383000000000001</c:v>
                </c:pt>
                <c:pt idx="4">
                  <c:v>0.14937</c:v>
                </c:pt>
                <c:pt idx="5">
                  <c:v>0.16586999999999999</c:v>
                </c:pt>
                <c:pt idx="6">
                  <c:v>0.20806700000000058</c:v>
                </c:pt>
                <c:pt idx="7">
                  <c:v>0.2660900000000001</c:v>
                </c:pt>
              </c:numCache>
            </c:numRef>
          </c:yVal>
        </c:ser>
        <c:dLbls/>
        <c:axId val="64265600"/>
        <c:axId val="64284160"/>
      </c:scatterChart>
      <c:valAx>
        <c:axId val="64265600"/>
        <c:scaling>
          <c:orientation val="minMax"/>
        </c:scaling>
        <c:axPos val="b"/>
        <c:title>
          <c:tx>
            <c:rich>
              <a:bodyPr/>
              <a:lstStyle/>
              <a:p>
                <a:pPr>
                  <a:defRPr/>
                </a:pPr>
                <a:r>
                  <a:rPr lang="fr-FR" sz="800" b="0"/>
                  <a:t>P[N]</a:t>
                </a:r>
              </a:p>
            </c:rich>
          </c:tx>
          <c:layout>
            <c:manualLayout>
              <c:xMode val="edge"/>
              <c:yMode val="edge"/>
              <c:x val="0.872540026246722"/>
              <c:y val="0.91828703703703707"/>
            </c:manualLayout>
          </c:layout>
        </c:title>
        <c:numFmt formatCode="General" sourceLinked="1"/>
        <c:tickLblPos val="nextTo"/>
        <c:crossAx val="64284160"/>
        <c:crosses val="autoZero"/>
        <c:crossBetween val="midCat"/>
        <c:majorUnit val="5"/>
      </c:valAx>
      <c:valAx>
        <c:axId val="64284160"/>
        <c:scaling>
          <c:orientation val="minMax"/>
        </c:scaling>
        <c:axPos val="l"/>
        <c:title>
          <c:tx>
            <c:rich>
              <a:bodyPr rot="-5400000" vert="horz"/>
              <a:lstStyle/>
              <a:p>
                <a:pPr>
                  <a:defRPr/>
                </a:pPr>
                <a:r>
                  <a:rPr lang="fr-FR" sz="800" b="0">
                    <a:latin typeface="Times New Roman" pitchFamily="18" charset="0"/>
                    <a:cs typeface="Times New Roman" pitchFamily="18" charset="0"/>
                  </a:rPr>
                  <a:t>W[g]</a:t>
                </a:r>
              </a:p>
            </c:rich>
          </c:tx>
          <c:layout>
            <c:manualLayout>
              <c:xMode val="edge"/>
              <c:yMode val="edge"/>
              <c:x val="0"/>
              <c:y val="3.543197725284368E-2"/>
            </c:manualLayout>
          </c:layout>
        </c:title>
        <c:numFmt formatCode="General" sourceLinked="1"/>
        <c:tickLblPos val="nextTo"/>
        <c:crossAx val="64265600"/>
        <c:crosses val="autoZero"/>
        <c:crossBetween val="midCat"/>
      </c:valAx>
    </c:plotArea>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10</cp:revision>
  <dcterms:created xsi:type="dcterms:W3CDTF">2016-03-15T21:11:00Z</dcterms:created>
  <dcterms:modified xsi:type="dcterms:W3CDTF">2016-03-16T17:21:00Z</dcterms:modified>
</cp:coreProperties>
</file>